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3D" w:rsidRDefault="003777DA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  <w:t>Adam Mickiewicz - biografia</w:t>
      </w:r>
    </w:p>
    <w:p w:rsidR="00C9073D" w:rsidRDefault="00C9073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Adam Mickiewicz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1798-1855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 – to wybitny poeta, zaliczany do grona trzech wieszczów literatury polskiej (pozostali to: Juliusz Słowacki i Zygmunt Krasiński), dramaturg, publicysta i działacz społeczny epoki romantyzmu.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Adam Bernard Mickiewicz (herbu Poraj) urodził się 24 grudnia 1798 roku w Zaosiu pod Nowogródkiem na Litwie, w zubożałej rodzinie szlacheckiej. Ojciec Adama – Mikołaj Mickiewicz – był adwokatem, zaś matka Barbara wywodziła się ze szlacheckiego rodu Majewskich. Po ukończeniu szkoły powiatowej w Nowogródku młody Mickiewicz w 1815r.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rozpoczął studia na Uniwersytecie Wileńskim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Z tego okresu pochodzą pierwsze próby literackie poety: przekłady Voltaire'a, „Kartofla”, „Warcaby” oraz „Zima miejska” (pierwszy tekst Mickiewicza który ukazał się drukiem w „Tygodniku Wileńskim”).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czasie studiów Mickiewicz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brał czynny udział w działalności tzw. Towarzystwa Filomatów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tworząc liryki, które w przyszłości stały się programowymi dziełami nowej epoki literackiej (np. „Oda do młodości”). W tym samym czasie Mickiewicz przeżył swoją pierwszą – nieszczęśliwą –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miłość do Maryli Wereszczakówny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szybko poślubionej przez hrabiego Wawrzyńca Puttkamera. Uczucie to wywarło trwały wpływ na światopogląd poety i znalazło odbicie w jego lirykach („Do M***”) oraz dramatach („Dziady cz. IV”).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1822 roku ukazał się pierwszy tom „Poezji” młodego poety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zawierający „Ballady i romanse” oraz liryki. Drugi tom „Poezji” (zawierający poemat „Grażyna” oraz II i IV cz. „Dziadów”) został wydany rok później. W latach 1819-1823 Mickiewicz pracował jako nauczyciel literatury i historii w Kownie.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1823 roku, po śledztwie władz carskich oraz wykryciu tajnych organizacji młodzieżowych, został aresztowany i uwięziony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wraz z najbliższymi przyjaciółmi –w wileńskim klasztorze bazylianów. Skazany na zsyłkę w głąb Rosji, opuścił Litwę w 1824 roku. Podczas pobytu w Rosji (Petersburg, Odessa, Moskwa, Krym) związał się ze środowiskiem przyszłych dekabrystów.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1825 roku odbył wycieczkę na Krym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upamiętniając wrażenia z podróży w „Sonetach odeskich” i „Sonetach krymskich” wydanych w 1826 roku.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czasie Mickiewicz zyskał sławę i miano wybitnie utalentowanego poety. Dzięki pomocy rosyjskich przyjaciół udało mu się przedostać na zachód Europy. Przeprawa Mickiewicz objęła takie kraje jak: Niemcy, Szwajcaria, Włochy. W Rzymie poetę zastała wiadomość o wybuchu powstania listopadowego.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Mickiewicz podjął nieudane próby przedostania się do objętej walkami Wielkopolski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(1831 r.). Po upadku powstania przebywał przez jakiś czas w Dreźnie (tu powstała m.in. III część „Dziadów”). W 1832 roku udał się do Paryża, dzieląc los tysięcy polskich emigrantów.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1834 r</w:t>
      </w:r>
      <w:r w:rsidR="00BF136C">
        <w:rPr>
          <w:rFonts w:ascii="Times New Roman" w:eastAsia="Times New Roman" w:hAnsi="Times New Roman" w:cs="Times New Roman"/>
          <w:sz w:val="28"/>
          <w:szCs w:val="28"/>
          <w:lang w:eastAsia="pl-PL"/>
        </w:rPr>
        <w:t>oku Mickiewicz wziął ślub z 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</w:t>
      </w:r>
      <w:r w:rsidR="00BF136C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Szymanowską (para miała sześcioro dzieci).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emigracji rozpoczął pracę publicysty i wykładowcy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(był profesorem literatury łacińskiej na akademii w Lozannie i wykładowcą literatury słowiańskiej w College de France). W tym czasie powstawało jedno z najważniejszych dzieł literatury polskiej – poemat „Pan Tadeusz”.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Mickiewicz interesował się działalnością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Andrzeja Towiańskiego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mistyka, twórcy tzw. polskiego mesjanizmu. W 1844 roku poeta został zawieszony w czynnościach profesora za jawne głoszenie towianizmu. Po wybuchu Wiosny Ludów udał się do Włoch i stworzył tzw. legion polski. W 1855 roku wyjechał do Turcji w celu wsparcia twórców kolejnych polskich oddziałów (tworzonych pośpiesznie po wybuchu wojny krymskiej).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Mickiewicz zmarł nagle podczas pobytu w Konstantynopolu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prawdopodobnie na cholerę (26 listopada 1855 r.). Jego ciało zostało pierwotnie pochowane na cmentarzu w Montmorency. Do Polski przewieziono je w 1890 roku i pochowano na Wawelu.</w:t>
      </w:r>
    </w:p>
    <w:p w:rsidR="00C9073D" w:rsidRDefault="003777D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Wybrane dzieła:</w:t>
      </w:r>
    </w:p>
    <w:p w:rsidR="00C9073D" w:rsidRDefault="003777D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1818 – „Zima miejska” (debiut)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1819 – „Kartofla”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1820 – „Oda do młodości”, „Pieśń filaretów”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1822 – „Ballady i romanse” („Poezje t. 1”)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1823 – „Poezje t. 2” („Grażyna”, II i IV cz. „Dziadów”)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1826 – „Sonety odeskie”, „Sonety krymskie”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1828 – „Konrad Wallenrod”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1831-32 – „Reduta Ordona”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1832 – „Dziadów cz. III”, „Księgi narodu polskiego i pielgrzymstwa polskiego”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1834 – „Pan Tadeusz”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1837 – „Konfederaci barscy”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1845 – „Literatura słowiańska”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1848 – „Skład zasad”</w:t>
      </w:r>
    </w:p>
    <w:p w:rsidR="00C9073D" w:rsidRDefault="00C9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9073D" w:rsidRDefault="00C9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9073D" w:rsidRDefault="00C9073D"/>
    <w:sectPr w:rsidR="00C9073D">
      <w:footerReference w:type="default" r:id="rId6"/>
      <w:pgSz w:w="11906" w:h="16838"/>
      <w:pgMar w:top="851" w:right="707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BD" w:rsidRDefault="00794DBD">
      <w:pPr>
        <w:spacing w:after="0" w:line="240" w:lineRule="auto"/>
      </w:pPr>
      <w:r>
        <w:separator/>
      </w:r>
    </w:p>
  </w:endnote>
  <w:endnote w:type="continuationSeparator" w:id="0">
    <w:p w:rsidR="00794DBD" w:rsidRDefault="0079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3777DA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03D4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203D4F">
      <w:rPr>
        <w:b/>
        <w:noProof/>
      </w:rPr>
      <w:t>2</w:t>
    </w:r>
    <w:r>
      <w:rPr>
        <w:b/>
      </w:rPr>
      <w:fldChar w:fldCharType="end"/>
    </w:r>
  </w:p>
  <w:p w:rsidR="00C9073D" w:rsidRDefault="00C90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BD" w:rsidRDefault="00794DBD">
      <w:pPr>
        <w:spacing w:after="0" w:line="240" w:lineRule="auto"/>
      </w:pPr>
      <w:r>
        <w:separator/>
      </w:r>
    </w:p>
  </w:footnote>
  <w:footnote w:type="continuationSeparator" w:id="0">
    <w:p w:rsidR="00794DBD" w:rsidRDefault="00794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3D"/>
    <w:rsid w:val="00203D4F"/>
    <w:rsid w:val="003777DA"/>
    <w:rsid w:val="00794DBD"/>
    <w:rsid w:val="00BF136C"/>
    <w:rsid w:val="00C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ED899-5DD1-4A76-9FFE-36D4E22A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77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77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Pi</dc:creator>
  <dc:description/>
  <cp:lastModifiedBy>Nauczyciel</cp:lastModifiedBy>
  <cp:revision>2</cp:revision>
  <cp:lastPrinted>2023-11-08T11:14:00Z</cp:lastPrinted>
  <dcterms:created xsi:type="dcterms:W3CDTF">2023-11-08T11:14:00Z</dcterms:created>
  <dcterms:modified xsi:type="dcterms:W3CDTF">2023-11-08T11:14:00Z</dcterms:modified>
  <dc:language>pl-PL</dc:language>
</cp:coreProperties>
</file>